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24D98" w14:textId="77777777" w:rsidR="00D92258" w:rsidRPr="00B512E5" w:rsidRDefault="00D92258" w:rsidP="00777C68">
      <w:pPr>
        <w:spacing w:line="480" w:lineRule="auto"/>
      </w:pPr>
    </w:p>
    <w:p w14:paraId="2C324D99" w14:textId="77777777" w:rsidR="00547A5E" w:rsidRPr="00B512E5" w:rsidRDefault="00547A5E" w:rsidP="00777C68">
      <w:pPr>
        <w:spacing w:line="480" w:lineRule="auto"/>
        <w:jc w:val="center"/>
        <w:rPr>
          <w:b/>
        </w:rPr>
      </w:pPr>
      <w:r w:rsidRPr="00B512E5">
        <w:rPr>
          <w:b/>
        </w:rPr>
        <w:t>UNIVERSITA’ DEGLI STUDI DI BARI</w:t>
      </w:r>
      <w:r w:rsidR="00BA085C" w:rsidRPr="00B512E5">
        <w:rPr>
          <w:b/>
        </w:rPr>
        <w:t xml:space="preserve"> ALDO MORO</w:t>
      </w:r>
    </w:p>
    <w:p w14:paraId="2C324D9A" w14:textId="77777777" w:rsidR="00547A5E" w:rsidRPr="00B512E5" w:rsidRDefault="00944A6F" w:rsidP="00777C68">
      <w:pPr>
        <w:spacing w:line="480" w:lineRule="auto"/>
        <w:jc w:val="center"/>
        <w:rPr>
          <w:b/>
        </w:rPr>
      </w:pPr>
      <w:r>
        <w:rPr>
          <w:b/>
        </w:rPr>
        <w:t xml:space="preserve">DIPARTIMENTO </w:t>
      </w:r>
      <w:r w:rsidR="00E6332B">
        <w:rPr>
          <w:b/>
        </w:rPr>
        <w:t xml:space="preserve">DI </w:t>
      </w:r>
      <w:r w:rsidR="00AF1A75">
        <w:rPr>
          <w:b/>
        </w:rPr>
        <w:t>“</w:t>
      </w:r>
      <w:r w:rsidR="005505B5">
        <w:rPr>
          <w:b/>
        </w:rPr>
        <w:t>……………….</w:t>
      </w:r>
      <w:r w:rsidR="00AF1A75">
        <w:rPr>
          <w:b/>
        </w:rPr>
        <w:t>”</w:t>
      </w:r>
    </w:p>
    <w:p w14:paraId="2C324D9B" w14:textId="77777777" w:rsidR="00F55472" w:rsidRPr="00B512E5" w:rsidRDefault="00F55472" w:rsidP="00777C68">
      <w:pPr>
        <w:spacing w:line="480" w:lineRule="auto"/>
        <w:jc w:val="center"/>
        <w:rPr>
          <w:b/>
        </w:rPr>
      </w:pPr>
    </w:p>
    <w:p w14:paraId="2C324D9C" w14:textId="7B58A30E" w:rsidR="00547A5E" w:rsidRPr="00B512E5" w:rsidRDefault="00547A5E" w:rsidP="00777C68">
      <w:pPr>
        <w:spacing w:line="480" w:lineRule="auto"/>
        <w:jc w:val="both"/>
        <w:rPr>
          <w:b/>
        </w:rPr>
      </w:pPr>
      <w:r w:rsidRPr="00B512E5">
        <w:rPr>
          <w:b/>
        </w:rPr>
        <w:t xml:space="preserve">Verbale </w:t>
      </w:r>
      <w:r w:rsidR="00E4349B" w:rsidRPr="00B512E5">
        <w:rPr>
          <w:b/>
        </w:rPr>
        <w:t>delle</w:t>
      </w:r>
      <w:r w:rsidRPr="00B512E5">
        <w:rPr>
          <w:b/>
        </w:rPr>
        <w:t xml:space="preserve"> votazioni per l’elezione </w:t>
      </w:r>
      <w:r w:rsidR="006539FE" w:rsidRPr="00B512E5">
        <w:rPr>
          <w:b/>
        </w:rPr>
        <w:t>del Direttore</w:t>
      </w:r>
      <w:r w:rsidR="00684DF5" w:rsidRPr="00B512E5">
        <w:rPr>
          <w:b/>
        </w:rPr>
        <w:t xml:space="preserve"> del D</w:t>
      </w:r>
      <w:r w:rsidR="00944A6F">
        <w:rPr>
          <w:b/>
        </w:rPr>
        <w:t xml:space="preserve">ipartimento </w:t>
      </w:r>
      <w:r w:rsidR="00AF1A75">
        <w:rPr>
          <w:b/>
        </w:rPr>
        <w:t>di “</w:t>
      </w:r>
      <w:r w:rsidR="005505B5">
        <w:rPr>
          <w:b/>
        </w:rPr>
        <w:t>………………..</w:t>
      </w:r>
      <w:r w:rsidR="00AF1A75">
        <w:rPr>
          <w:b/>
        </w:rPr>
        <w:t>”</w:t>
      </w:r>
      <w:r w:rsidR="00E6332B">
        <w:rPr>
          <w:b/>
        </w:rPr>
        <w:t xml:space="preserve"> – </w:t>
      </w:r>
      <w:r w:rsidR="007B774E">
        <w:rPr>
          <w:b/>
        </w:rPr>
        <w:t>quadriennio</w:t>
      </w:r>
      <w:r w:rsidR="00E6332B">
        <w:rPr>
          <w:b/>
        </w:rPr>
        <w:t xml:space="preserve"> </w:t>
      </w:r>
      <w:r w:rsidR="007B774E">
        <w:rPr>
          <w:b/>
        </w:rPr>
        <w:t>accademico</w:t>
      </w:r>
      <w:r w:rsidR="00657C8E">
        <w:rPr>
          <w:b/>
        </w:rPr>
        <w:t xml:space="preserve"> …………………</w:t>
      </w:r>
      <w:r w:rsidR="006B340A">
        <w:rPr>
          <w:b/>
        </w:rPr>
        <w:t>.</w:t>
      </w:r>
    </w:p>
    <w:p w14:paraId="2C324D9D" w14:textId="77777777" w:rsidR="00F55472" w:rsidRPr="00B512E5" w:rsidRDefault="00F55472" w:rsidP="00777C68">
      <w:pPr>
        <w:spacing w:line="480" w:lineRule="auto"/>
        <w:jc w:val="both"/>
        <w:rPr>
          <w:b/>
        </w:rPr>
      </w:pPr>
    </w:p>
    <w:p w14:paraId="2C324D9E" w14:textId="555FABE6" w:rsidR="00547A5E" w:rsidRPr="00B512E5" w:rsidRDefault="00547A5E" w:rsidP="00777C68">
      <w:pPr>
        <w:spacing w:line="480" w:lineRule="auto"/>
        <w:jc w:val="both"/>
      </w:pPr>
      <w:r w:rsidRPr="00B512E5">
        <w:t xml:space="preserve">Il giorno </w:t>
      </w:r>
      <w:r w:rsidR="006765C2">
        <w:t>………………</w:t>
      </w:r>
      <w:r w:rsidR="00E4349B" w:rsidRPr="00B512E5">
        <w:t>,</w:t>
      </w:r>
      <w:r w:rsidR="005505B5">
        <w:t xml:space="preserve"> </w:t>
      </w:r>
      <w:r w:rsidR="00777C68" w:rsidRPr="00B512E5">
        <w:t xml:space="preserve">alle ore ……………., </w:t>
      </w:r>
      <w:r w:rsidR="000B6AB8">
        <w:t>presso i</w:t>
      </w:r>
      <w:r w:rsidR="00944A6F">
        <w:t xml:space="preserve">l Dipartimento </w:t>
      </w:r>
      <w:r w:rsidR="00AF1A75" w:rsidRPr="00AF1A75">
        <w:t>di “</w:t>
      </w:r>
      <w:r w:rsidR="005505B5">
        <w:t>………..</w:t>
      </w:r>
      <w:r w:rsidR="00AF1A75" w:rsidRPr="00AF1A75">
        <w:t xml:space="preserve">” </w:t>
      </w:r>
      <w:r w:rsidR="005816AE" w:rsidRPr="00AF1A75">
        <w:t>,</w:t>
      </w:r>
      <w:r w:rsidR="002B660D" w:rsidRPr="00AF1A75">
        <w:t xml:space="preserve"> si è costituto il S</w:t>
      </w:r>
      <w:r w:rsidRPr="00AF1A75">
        <w:t>eggio elettora</w:t>
      </w:r>
      <w:r w:rsidRPr="00B512E5">
        <w:t xml:space="preserve">le per procedere alle operazioni di voto e scrutinio relative all’elezione </w:t>
      </w:r>
      <w:r w:rsidR="006539FE" w:rsidRPr="00B512E5">
        <w:t>del Direttore</w:t>
      </w:r>
      <w:r w:rsidR="00512096" w:rsidRPr="00B512E5">
        <w:t xml:space="preserve"> del</w:t>
      </w:r>
      <w:r w:rsidR="00944A6F">
        <w:t xml:space="preserve"> Dipartimento</w:t>
      </w:r>
      <w:r w:rsidRPr="00B512E5">
        <w:t xml:space="preserve">, per </w:t>
      </w:r>
      <w:r w:rsidR="001362AA" w:rsidRPr="00B512E5">
        <w:t xml:space="preserve">il </w:t>
      </w:r>
      <w:r w:rsidR="00113990">
        <w:t>quadriennio</w:t>
      </w:r>
      <w:r w:rsidR="001362AA" w:rsidRPr="00B512E5">
        <w:t xml:space="preserve"> accademico</w:t>
      </w:r>
      <w:r w:rsidR="006B340A">
        <w:t xml:space="preserve"> </w:t>
      </w:r>
      <w:r w:rsidR="00F84C56">
        <w:t>……………..</w:t>
      </w:r>
      <w:bookmarkStart w:id="0" w:name="_GoBack"/>
      <w:bookmarkEnd w:id="0"/>
      <w:r w:rsidR="00E4349B" w:rsidRPr="00B512E5">
        <w:t>,</w:t>
      </w:r>
      <w:r w:rsidR="006765C2">
        <w:t xml:space="preserve"> </w:t>
      </w:r>
      <w:r w:rsidR="00E4349B" w:rsidRPr="00B512E5">
        <w:t>come da</w:t>
      </w:r>
      <w:r w:rsidR="005505B5">
        <w:t xml:space="preserve"> </w:t>
      </w:r>
      <w:r w:rsidR="00E4349B" w:rsidRPr="00B512E5">
        <w:t>b</w:t>
      </w:r>
      <w:r w:rsidRPr="00B512E5">
        <w:t>ando di indizione del D</w:t>
      </w:r>
      <w:r w:rsidR="00512096" w:rsidRPr="00B512E5">
        <w:t>ecano del</w:t>
      </w:r>
      <w:r w:rsidRPr="00B512E5">
        <w:t xml:space="preserve"> Dipartimento, prof</w:t>
      </w:r>
      <w:r w:rsidR="005816AE">
        <w:t>…………………..</w:t>
      </w:r>
      <w:r w:rsidR="00944A6F">
        <w:t>.</w:t>
      </w:r>
    </w:p>
    <w:p w14:paraId="2C324D9F" w14:textId="77777777" w:rsidR="00E544A1" w:rsidRPr="00B512E5" w:rsidRDefault="00E544A1" w:rsidP="00777C68">
      <w:pPr>
        <w:spacing w:line="480" w:lineRule="auto"/>
        <w:jc w:val="both"/>
      </w:pPr>
    </w:p>
    <w:p w14:paraId="2C324DA0" w14:textId="77777777" w:rsidR="00E4349B" w:rsidRPr="00B512E5" w:rsidRDefault="002B660D" w:rsidP="00777C68">
      <w:pPr>
        <w:spacing w:line="480" w:lineRule="auto"/>
        <w:jc w:val="both"/>
      </w:pPr>
      <w:r w:rsidRPr="00B512E5">
        <w:t>Compongono il S</w:t>
      </w:r>
      <w:r w:rsidR="00E544A1" w:rsidRPr="00B512E5">
        <w:t>eggio e</w:t>
      </w:r>
      <w:r w:rsidR="005F4002" w:rsidRPr="00B512E5">
        <w:t xml:space="preserve">lettorale, a seguito di nomina </w:t>
      </w:r>
      <w:r w:rsidR="00512096" w:rsidRPr="00B512E5">
        <w:t xml:space="preserve">da parte del </w:t>
      </w:r>
      <w:r w:rsidR="00E4349B" w:rsidRPr="00B512E5">
        <w:t>Decano del Dipartimento:</w:t>
      </w:r>
    </w:p>
    <w:p w14:paraId="2C324DA1" w14:textId="77777777" w:rsidR="00E4349B" w:rsidRPr="00B512E5" w:rsidRDefault="006539FE" w:rsidP="00777C68">
      <w:pPr>
        <w:spacing w:line="480" w:lineRule="auto"/>
        <w:jc w:val="both"/>
      </w:pPr>
      <w:r w:rsidRPr="00B512E5">
        <w:t xml:space="preserve">prof. </w:t>
      </w:r>
      <w:r w:rsidR="00E4349B" w:rsidRPr="00B512E5">
        <w:t>……………………………………………. – Presidente</w:t>
      </w:r>
    </w:p>
    <w:p w14:paraId="2C324DA2" w14:textId="77777777" w:rsidR="00E4349B" w:rsidRPr="00B512E5" w:rsidRDefault="006539FE" w:rsidP="00777C68">
      <w:pPr>
        <w:spacing w:line="480" w:lineRule="auto"/>
        <w:jc w:val="both"/>
      </w:pPr>
      <w:r w:rsidRPr="00B512E5">
        <w:t xml:space="preserve">prof. </w:t>
      </w:r>
      <w:r w:rsidR="00E4349B" w:rsidRPr="00B512E5">
        <w:t>……………………………………………. – Scrutatore</w:t>
      </w:r>
    </w:p>
    <w:p w14:paraId="2C324DA3" w14:textId="77777777" w:rsidR="00E4349B" w:rsidRPr="00B512E5" w:rsidRDefault="006539FE" w:rsidP="00777C68">
      <w:pPr>
        <w:spacing w:line="480" w:lineRule="auto"/>
        <w:jc w:val="both"/>
      </w:pPr>
      <w:r w:rsidRPr="00B512E5">
        <w:t xml:space="preserve">prof. </w:t>
      </w:r>
      <w:r w:rsidR="00E4349B" w:rsidRPr="00B512E5">
        <w:t>……………………………………………. – Scrutatore</w:t>
      </w:r>
    </w:p>
    <w:p w14:paraId="2C324DA4" w14:textId="77777777" w:rsidR="00E4349B" w:rsidRPr="00B512E5" w:rsidRDefault="006539FE" w:rsidP="00777C68">
      <w:pPr>
        <w:spacing w:line="480" w:lineRule="auto"/>
        <w:jc w:val="both"/>
      </w:pPr>
      <w:r w:rsidRPr="00B512E5">
        <w:t xml:space="preserve">sig/dott. </w:t>
      </w:r>
      <w:r w:rsidR="00B512E5" w:rsidRPr="00B512E5">
        <w:t>…………………………………………</w:t>
      </w:r>
      <w:r w:rsidR="00E4349B" w:rsidRPr="00B512E5">
        <w:t xml:space="preserve"> – Segretario</w:t>
      </w:r>
    </w:p>
    <w:p w14:paraId="2C324DA5" w14:textId="77777777" w:rsidR="00E4349B" w:rsidRPr="00B512E5" w:rsidRDefault="00E4349B" w:rsidP="00777C68">
      <w:pPr>
        <w:spacing w:line="480" w:lineRule="auto"/>
        <w:jc w:val="both"/>
      </w:pPr>
    </w:p>
    <w:p w14:paraId="2C324DA6" w14:textId="77777777" w:rsidR="00777C68" w:rsidRPr="00B512E5" w:rsidRDefault="00777C68" w:rsidP="00777C68">
      <w:pPr>
        <w:spacing w:line="480" w:lineRule="auto"/>
        <w:jc w:val="both"/>
      </w:pPr>
      <w:r w:rsidRPr="00B512E5">
        <w:t xml:space="preserve">Il Presidente accerta e fa accertare che gli elettori del Seggio, in base alla lista dei votanti </w:t>
      </w:r>
      <w:r w:rsidR="007B3773">
        <w:t>predisposta da</w:t>
      </w:r>
      <w:r w:rsidR="00B512E5" w:rsidRPr="00B512E5">
        <w:t>l Dipartimento</w:t>
      </w:r>
      <w:r w:rsidRPr="00B512E5">
        <w:t>, risultano essere n. ………….</w:t>
      </w:r>
    </w:p>
    <w:p w14:paraId="2C324DA7" w14:textId="77777777" w:rsidR="00E544A1" w:rsidRPr="00B512E5" w:rsidRDefault="00E544A1" w:rsidP="00777C68">
      <w:pPr>
        <w:spacing w:line="480" w:lineRule="auto"/>
        <w:jc w:val="both"/>
      </w:pPr>
      <w:r w:rsidRPr="00B512E5">
        <w:t>Ven</w:t>
      </w:r>
      <w:r w:rsidR="009846F7" w:rsidRPr="00B512E5">
        <w:t>g</w:t>
      </w:r>
      <w:r w:rsidRPr="00B512E5">
        <w:t xml:space="preserve">ono </w:t>
      </w:r>
      <w:r w:rsidR="00777C68" w:rsidRPr="00B512E5">
        <w:t>autenticate</w:t>
      </w:r>
      <w:r w:rsidRPr="00B512E5">
        <w:t xml:space="preserve"> n° </w:t>
      </w:r>
      <w:r w:rsidR="005816AE">
        <w:t>……….</w:t>
      </w:r>
      <w:r w:rsidRPr="00B512E5">
        <w:t>schede elettorali, preventivamente predisposte, corrispondenti agli aventi diritto al voto.</w:t>
      </w:r>
    </w:p>
    <w:p w14:paraId="2C324DA8" w14:textId="77777777" w:rsidR="00777C68" w:rsidRPr="00B512E5" w:rsidRDefault="00777C68" w:rsidP="00777C68">
      <w:pPr>
        <w:spacing w:line="480" w:lineRule="auto"/>
        <w:jc w:val="both"/>
      </w:pPr>
    </w:p>
    <w:p w14:paraId="2C324DA9" w14:textId="66D33CA5" w:rsidR="00BA313A" w:rsidRPr="00B512E5" w:rsidRDefault="00777C68" w:rsidP="00777C68">
      <w:pPr>
        <w:spacing w:line="480" w:lineRule="auto"/>
        <w:jc w:val="both"/>
      </w:pPr>
      <w:r w:rsidRPr="00B512E5">
        <w:t>Il Presidente, dopo aver accertato e fatto accertare ai presenti che l’urna destinata a contenere le schede votate è vuota, la chiude sigillandola e, a</w:t>
      </w:r>
      <w:r w:rsidR="005816AE">
        <w:t>lle ore …………</w:t>
      </w:r>
      <w:r w:rsidR="0060203C" w:rsidRPr="00B512E5">
        <w:t>,</w:t>
      </w:r>
      <w:r w:rsidR="005E02DB">
        <w:t xml:space="preserve"> </w:t>
      </w:r>
      <w:r w:rsidRPr="00B512E5">
        <w:t>dichiara aperta la votazione</w:t>
      </w:r>
      <w:r w:rsidR="00BA313A" w:rsidRPr="00B512E5">
        <w:t>.</w:t>
      </w:r>
    </w:p>
    <w:p w14:paraId="2C324DAA" w14:textId="77777777" w:rsidR="00BA313A" w:rsidRPr="00B512E5" w:rsidRDefault="00BA313A" w:rsidP="00777C68">
      <w:pPr>
        <w:spacing w:line="480" w:lineRule="auto"/>
        <w:jc w:val="both"/>
        <w:rPr>
          <w:strike/>
        </w:rPr>
      </w:pPr>
      <w:r w:rsidRPr="00B512E5">
        <w:lastRenderedPageBreak/>
        <w:t xml:space="preserve">A ciascun avente diritto al voto viene consegnata una scheda elettorale. </w:t>
      </w:r>
      <w:r w:rsidR="00777C68" w:rsidRPr="00B512E5">
        <w:t>L’elettore appone la propria</w:t>
      </w:r>
      <w:r w:rsidRPr="00B512E5">
        <w:t xml:space="preserve"> firma </w:t>
      </w:r>
      <w:r w:rsidR="00777C68" w:rsidRPr="00B512E5">
        <w:t>nell’apposito spazio riservato a tal fine nell’elenco degli aventi diritto al voto</w:t>
      </w:r>
      <w:r w:rsidR="00310D7F" w:rsidRPr="00B512E5">
        <w:t>.</w:t>
      </w:r>
    </w:p>
    <w:p w14:paraId="2C324DAB" w14:textId="77777777" w:rsidR="00BA313A" w:rsidRPr="00B512E5" w:rsidRDefault="00BA313A" w:rsidP="00777C68">
      <w:pPr>
        <w:spacing w:line="480" w:lineRule="auto"/>
        <w:jc w:val="both"/>
      </w:pPr>
    </w:p>
    <w:p w14:paraId="2C324DAC" w14:textId="6F8B29B1" w:rsidR="00BA313A" w:rsidRPr="00B512E5" w:rsidRDefault="00777C68" w:rsidP="00777C68">
      <w:pPr>
        <w:spacing w:line="480" w:lineRule="auto"/>
        <w:jc w:val="both"/>
      </w:pPr>
      <w:r w:rsidRPr="00B512E5">
        <w:t>Il Presidente, a</w:t>
      </w:r>
      <w:r w:rsidR="00512096" w:rsidRPr="00B512E5">
        <w:t xml:space="preserve">lle ore </w:t>
      </w:r>
      <w:r w:rsidRPr="00B512E5">
        <w:t>………,</w:t>
      </w:r>
      <w:r w:rsidR="00D1060A">
        <w:t xml:space="preserve"> </w:t>
      </w:r>
      <w:r w:rsidR="00BA313A" w:rsidRPr="00B512E5">
        <w:t>dispone la chiusura anticipata del seggio, dato che tutto l’elettorato attivo ha già esercitato il diritto al voto.</w:t>
      </w:r>
    </w:p>
    <w:p w14:paraId="2C324DAD" w14:textId="77777777" w:rsidR="00777C68" w:rsidRPr="00B512E5" w:rsidRDefault="00777C68" w:rsidP="00777C68">
      <w:pPr>
        <w:spacing w:line="480" w:lineRule="auto"/>
        <w:jc w:val="both"/>
        <w:rPr>
          <w:i/>
        </w:rPr>
      </w:pPr>
      <w:r w:rsidRPr="00B512E5">
        <w:rPr>
          <w:i/>
        </w:rPr>
        <w:t>(ovvero)</w:t>
      </w:r>
    </w:p>
    <w:p w14:paraId="2C324DAE" w14:textId="77777777" w:rsidR="00BA313A" w:rsidRPr="00B512E5" w:rsidRDefault="00777C68" w:rsidP="00777C68">
      <w:pPr>
        <w:spacing w:line="480" w:lineRule="auto"/>
        <w:jc w:val="both"/>
      </w:pPr>
      <w:r w:rsidRPr="00B512E5">
        <w:t>Il Presidente, alle ore ………, non essendo presenti nei locali del Seggio elettori che non abbiano votato, dichiara chiusa la votazione.</w:t>
      </w:r>
    </w:p>
    <w:p w14:paraId="2C324DAF" w14:textId="77777777" w:rsidR="00777C68" w:rsidRPr="00B512E5" w:rsidRDefault="00777C68" w:rsidP="00777C68">
      <w:pPr>
        <w:spacing w:line="480" w:lineRule="auto"/>
        <w:jc w:val="both"/>
      </w:pPr>
    </w:p>
    <w:p w14:paraId="2C324DB0" w14:textId="77777777" w:rsidR="00777C68" w:rsidRPr="00B512E5" w:rsidRDefault="00777C68" w:rsidP="00777C68">
      <w:pPr>
        <w:spacing w:line="480" w:lineRule="auto"/>
        <w:jc w:val="both"/>
      </w:pPr>
      <w:r w:rsidRPr="00B512E5">
        <w:t>Il Presidente accerta che</w:t>
      </w:r>
      <w:r w:rsidR="006E5832">
        <w:t xml:space="preserve"> nel Seggio hanno votato n. …….</w:t>
      </w:r>
      <w:r w:rsidR="00E95BF1" w:rsidRPr="00B512E5">
        <w:t>aventi diritto al voto.</w:t>
      </w:r>
    </w:p>
    <w:p w14:paraId="2C324DB1" w14:textId="77777777" w:rsidR="00E95BF1" w:rsidRPr="00B512E5" w:rsidRDefault="00E95BF1" w:rsidP="00777C68">
      <w:pPr>
        <w:spacing w:line="480" w:lineRule="auto"/>
        <w:jc w:val="both"/>
      </w:pPr>
      <w:r w:rsidRPr="00B512E5">
        <w:t>Gli elenchi dei votanti usati per la votazione, vidimati in ciascun foglio dal Presidente e dai com</w:t>
      </w:r>
      <w:r w:rsidR="00024213" w:rsidRPr="00B512E5">
        <w:t>ponenti, vengono racchiusi nella busta relativa</w:t>
      </w:r>
      <w:r w:rsidRPr="00B512E5">
        <w:t>.</w:t>
      </w:r>
    </w:p>
    <w:p w14:paraId="2C324DB2" w14:textId="77777777" w:rsidR="00E95BF1" w:rsidRPr="00B512E5" w:rsidRDefault="00E95BF1" w:rsidP="00777C68">
      <w:pPr>
        <w:spacing w:line="480" w:lineRule="auto"/>
        <w:jc w:val="both"/>
      </w:pPr>
      <w:r w:rsidRPr="00B512E5">
        <w:t>Il Presidente, accertato che il numero delle schede autenticate non utiliz</w:t>
      </w:r>
      <w:r w:rsidR="005816AE">
        <w:t>zate per la votazione è di n. …</w:t>
      </w:r>
      <w:r w:rsidRPr="00B512E5">
        <w:t>., le raccoglie nella busta relativa.</w:t>
      </w:r>
    </w:p>
    <w:p w14:paraId="2C324DB3" w14:textId="77777777" w:rsidR="00E95BF1" w:rsidRPr="00B512E5" w:rsidRDefault="00E95BF1" w:rsidP="00777C68">
      <w:pPr>
        <w:spacing w:line="480" w:lineRule="auto"/>
        <w:jc w:val="both"/>
      </w:pPr>
    </w:p>
    <w:p w14:paraId="2C324DB4" w14:textId="77777777" w:rsidR="00F55472" w:rsidRPr="00B512E5" w:rsidRDefault="00F55472" w:rsidP="00777C68">
      <w:pPr>
        <w:spacing w:line="480" w:lineRule="auto"/>
        <w:jc w:val="both"/>
      </w:pPr>
      <w:r w:rsidRPr="00B512E5">
        <w:t>Il Presidente, alle ore ………, fatta constatare l’integrità dei sigilli dell’urna contenente le schede votate, procede alla sua apertura e dà inizio alle operazioni di spoglio.</w:t>
      </w:r>
    </w:p>
    <w:p w14:paraId="2C324DB5" w14:textId="77777777" w:rsidR="00820C07" w:rsidRPr="00B512E5" w:rsidRDefault="00820C07" w:rsidP="00820C07">
      <w:pPr>
        <w:spacing w:line="480" w:lineRule="auto"/>
        <w:jc w:val="both"/>
      </w:pPr>
      <w:r w:rsidRPr="00B512E5">
        <w:t>Le schede votate risultano essere n° ………, pari al numero dei votanti.</w:t>
      </w:r>
    </w:p>
    <w:p w14:paraId="2C324DB6" w14:textId="77777777" w:rsidR="00F55472" w:rsidRPr="00B512E5" w:rsidRDefault="00F55472" w:rsidP="00777C68">
      <w:pPr>
        <w:spacing w:line="480" w:lineRule="auto"/>
        <w:jc w:val="both"/>
      </w:pPr>
    </w:p>
    <w:p w14:paraId="2C324DB7" w14:textId="77777777" w:rsidR="00F55472" w:rsidRPr="00B512E5" w:rsidRDefault="00F55472" w:rsidP="00777C68">
      <w:pPr>
        <w:spacing w:line="480" w:lineRule="auto"/>
        <w:jc w:val="both"/>
      </w:pPr>
      <w:r w:rsidRPr="00B512E5">
        <w:t>Le schede bianche sono n. ……</w:t>
      </w:r>
    </w:p>
    <w:p w14:paraId="2C324DB8" w14:textId="77777777" w:rsidR="00F55472" w:rsidRPr="00B512E5" w:rsidRDefault="00F55472" w:rsidP="00777C68">
      <w:pPr>
        <w:spacing w:line="480" w:lineRule="auto"/>
        <w:jc w:val="both"/>
      </w:pPr>
      <w:r w:rsidRPr="00B512E5">
        <w:t>Tali schede, vidimate dai componenti del Seggio, vengono poste nella busta relativa.</w:t>
      </w:r>
    </w:p>
    <w:p w14:paraId="2C324DB9" w14:textId="77777777" w:rsidR="00F55472" w:rsidRPr="00B512E5" w:rsidRDefault="00F55472" w:rsidP="00777C68">
      <w:pPr>
        <w:spacing w:line="480" w:lineRule="auto"/>
        <w:jc w:val="both"/>
      </w:pPr>
    </w:p>
    <w:p w14:paraId="2C324DBA" w14:textId="77777777" w:rsidR="00F55472" w:rsidRPr="00B512E5" w:rsidRDefault="00F55472" w:rsidP="00777C68">
      <w:pPr>
        <w:spacing w:line="480" w:lineRule="auto"/>
        <w:jc w:val="both"/>
      </w:pPr>
      <w:r w:rsidRPr="00B512E5">
        <w:t>Il Presidente, uditi i componenti, dichiara nulle le schede di cui al</w:t>
      </w:r>
      <w:r w:rsidR="001D02DB" w:rsidRPr="00B512E5">
        <w:t xml:space="preserve"> seguente prospetto:</w:t>
      </w:r>
    </w:p>
    <w:tbl>
      <w:tblPr>
        <w:tblW w:w="97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50"/>
        <w:gridCol w:w="1629"/>
      </w:tblGrid>
      <w:tr w:rsidR="001D02DB" w:rsidRPr="00B512E5" w14:paraId="2C324DBD" w14:textId="77777777" w:rsidTr="001D02DB">
        <w:tc>
          <w:tcPr>
            <w:tcW w:w="8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2C324DBB" w14:textId="77777777" w:rsidR="001D02DB" w:rsidRPr="00B512E5" w:rsidRDefault="001D02DB" w:rsidP="00DA6AC2">
            <w:pPr>
              <w:pStyle w:val="VerbaleTesto"/>
              <w:ind w:firstLine="0"/>
              <w:jc w:val="center"/>
              <w:rPr>
                <w:b/>
                <w:szCs w:val="24"/>
              </w:rPr>
            </w:pPr>
            <w:r w:rsidRPr="00B512E5">
              <w:rPr>
                <w:b/>
                <w:szCs w:val="24"/>
              </w:rPr>
              <w:t>Motivi di nullità</w:t>
            </w:r>
          </w:p>
        </w:tc>
        <w:tc>
          <w:tcPr>
            <w:tcW w:w="162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324DBC" w14:textId="77777777" w:rsidR="001D02DB" w:rsidRPr="00B512E5" w:rsidRDefault="001D02DB" w:rsidP="00DA6AC2">
            <w:pPr>
              <w:pStyle w:val="VerbaleTesto"/>
              <w:ind w:firstLine="0"/>
              <w:jc w:val="center"/>
              <w:rPr>
                <w:b/>
                <w:szCs w:val="24"/>
              </w:rPr>
            </w:pPr>
            <w:r w:rsidRPr="00B512E5">
              <w:rPr>
                <w:b/>
                <w:szCs w:val="24"/>
              </w:rPr>
              <w:t>n. schede</w:t>
            </w:r>
          </w:p>
        </w:tc>
      </w:tr>
      <w:tr w:rsidR="001D02DB" w:rsidRPr="00B512E5" w14:paraId="2C324DC0" w14:textId="77777777" w:rsidTr="001D02DB">
        <w:tc>
          <w:tcPr>
            <w:tcW w:w="8150" w:type="dxa"/>
            <w:tcBorders>
              <w:top w:val="nil"/>
              <w:left w:val="single" w:sz="18" w:space="0" w:color="000000"/>
              <w:bottom w:val="single" w:sz="6" w:space="0" w:color="000000"/>
            </w:tcBorders>
          </w:tcPr>
          <w:p w14:paraId="2C324DBE" w14:textId="77777777" w:rsidR="001D02DB" w:rsidRPr="00B512E5" w:rsidRDefault="001D02DB" w:rsidP="001D02DB">
            <w:pPr>
              <w:pStyle w:val="VerbaleTesto"/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B512E5">
              <w:rPr>
                <w:szCs w:val="24"/>
              </w:rPr>
              <w:t>Non sono quelle consegnate nel seggio o non risultano timbrate e autenticate secondo le modalità previste</w:t>
            </w:r>
          </w:p>
        </w:tc>
        <w:tc>
          <w:tcPr>
            <w:tcW w:w="1629" w:type="dxa"/>
            <w:tcBorders>
              <w:top w:val="nil"/>
              <w:bottom w:val="single" w:sz="6" w:space="0" w:color="000000"/>
              <w:right w:val="single" w:sz="18" w:space="0" w:color="000000"/>
            </w:tcBorders>
          </w:tcPr>
          <w:p w14:paraId="2C324DBF" w14:textId="77777777" w:rsidR="001D02DB" w:rsidRPr="00B512E5" w:rsidRDefault="001D02DB" w:rsidP="00DA6AC2">
            <w:pPr>
              <w:pStyle w:val="VerbaleTesto"/>
              <w:ind w:firstLine="0"/>
              <w:rPr>
                <w:szCs w:val="24"/>
              </w:rPr>
            </w:pPr>
          </w:p>
        </w:tc>
      </w:tr>
      <w:tr w:rsidR="001D02DB" w:rsidRPr="00B512E5" w14:paraId="2C324DC3" w14:textId="77777777" w:rsidTr="001D02DB">
        <w:tc>
          <w:tcPr>
            <w:tcW w:w="8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14:paraId="2C324DC1" w14:textId="77777777" w:rsidR="001D02DB" w:rsidRPr="00B512E5" w:rsidRDefault="001D02DB" w:rsidP="001D02DB">
            <w:pPr>
              <w:pStyle w:val="VerbaleTesto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B512E5">
              <w:rPr>
                <w:szCs w:val="24"/>
              </w:rPr>
              <w:t>Presentano scritture o segni tali da far ritenere, in modo inoppugnabile, che l’elettore ha voluto far riconoscere il proprio voto.</w:t>
            </w:r>
          </w:p>
        </w:tc>
        <w:tc>
          <w:tcPr>
            <w:tcW w:w="1629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C324DC2" w14:textId="77777777" w:rsidR="001D02DB" w:rsidRPr="00B512E5" w:rsidRDefault="001D02DB" w:rsidP="00DA6AC2">
            <w:pPr>
              <w:pStyle w:val="VerbaleTesto"/>
              <w:ind w:firstLine="0"/>
              <w:jc w:val="center"/>
              <w:rPr>
                <w:szCs w:val="24"/>
              </w:rPr>
            </w:pPr>
          </w:p>
        </w:tc>
      </w:tr>
      <w:tr w:rsidR="001D02DB" w:rsidRPr="00B512E5" w14:paraId="2C324DC6" w14:textId="77777777" w:rsidTr="001D02DB">
        <w:tc>
          <w:tcPr>
            <w:tcW w:w="8150" w:type="dxa"/>
            <w:tcBorders>
              <w:top w:val="single" w:sz="6" w:space="0" w:color="000000"/>
              <w:left w:val="single" w:sz="18" w:space="0" w:color="000000"/>
              <w:bottom w:val="nil"/>
            </w:tcBorders>
          </w:tcPr>
          <w:p w14:paraId="2C324DC4" w14:textId="77777777" w:rsidR="001D02DB" w:rsidRPr="00B512E5" w:rsidRDefault="001D02DB" w:rsidP="001D02DB">
            <w:pPr>
              <w:pStyle w:val="VerbaleTesto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B512E5">
              <w:rPr>
                <w:szCs w:val="24"/>
              </w:rPr>
              <w:t>contengono voti espressi in modo equivoco, oppure a favore di persone che non risultano tra i candidati.</w:t>
            </w:r>
          </w:p>
        </w:tc>
        <w:tc>
          <w:tcPr>
            <w:tcW w:w="1629" w:type="dxa"/>
            <w:tcBorders>
              <w:top w:val="single" w:sz="6" w:space="0" w:color="000000"/>
              <w:bottom w:val="nil"/>
              <w:right w:val="single" w:sz="18" w:space="0" w:color="000000"/>
            </w:tcBorders>
          </w:tcPr>
          <w:p w14:paraId="2C324DC5" w14:textId="77777777" w:rsidR="001D02DB" w:rsidRPr="00B512E5" w:rsidRDefault="001D02DB" w:rsidP="00DA6AC2">
            <w:pPr>
              <w:pStyle w:val="VerbaleTesto"/>
              <w:ind w:firstLine="0"/>
              <w:jc w:val="center"/>
              <w:rPr>
                <w:szCs w:val="24"/>
              </w:rPr>
            </w:pPr>
          </w:p>
        </w:tc>
      </w:tr>
      <w:tr w:rsidR="001D02DB" w:rsidRPr="00B512E5" w14:paraId="2C324DC9" w14:textId="77777777" w:rsidTr="001D02DB">
        <w:tc>
          <w:tcPr>
            <w:tcW w:w="81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14:paraId="2C324DC7" w14:textId="77777777" w:rsidR="001D02DB" w:rsidRPr="00B512E5" w:rsidRDefault="001D02DB" w:rsidP="00DA6AC2">
            <w:pPr>
              <w:pStyle w:val="VerbaleTesto"/>
              <w:ind w:firstLine="284"/>
              <w:jc w:val="left"/>
              <w:rPr>
                <w:szCs w:val="24"/>
              </w:rPr>
            </w:pPr>
            <w:r w:rsidRPr="00B512E5">
              <w:rPr>
                <w:b/>
                <w:szCs w:val="24"/>
              </w:rPr>
              <w:t>Totale schede nulle</w:t>
            </w:r>
          </w:p>
        </w:tc>
        <w:tc>
          <w:tcPr>
            <w:tcW w:w="1629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2C324DC8" w14:textId="77777777" w:rsidR="001D02DB" w:rsidRPr="00B512E5" w:rsidRDefault="001D02DB" w:rsidP="00DA6AC2">
            <w:pPr>
              <w:pStyle w:val="VerbaleTesto"/>
              <w:rPr>
                <w:szCs w:val="24"/>
              </w:rPr>
            </w:pPr>
          </w:p>
        </w:tc>
      </w:tr>
    </w:tbl>
    <w:p w14:paraId="2C324DCA" w14:textId="77777777" w:rsidR="001D02DB" w:rsidRPr="00B512E5" w:rsidRDefault="001D02DB" w:rsidP="001D02DB">
      <w:pPr>
        <w:spacing w:line="480" w:lineRule="auto"/>
        <w:jc w:val="both"/>
      </w:pPr>
      <w:r w:rsidRPr="00B512E5">
        <w:t>Tali schede, vidimate dai componenti del Seggio, vengono poste nella busta relativa.</w:t>
      </w:r>
    </w:p>
    <w:p w14:paraId="2C324DCB" w14:textId="77777777" w:rsidR="00512096" w:rsidRPr="00B512E5" w:rsidRDefault="00512096" w:rsidP="00777C68">
      <w:pPr>
        <w:spacing w:line="480" w:lineRule="auto"/>
        <w:jc w:val="both"/>
      </w:pPr>
    </w:p>
    <w:p w14:paraId="2C324DCC" w14:textId="77777777" w:rsidR="00A129DF" w:rsidRDefault="00A129DF" w:rsidP="00A129DF">
      <w:pPr>
        <w:spacing w:line="480" w:lineRule="auto"/>
        <w:jc w:val="both"/>
      </w:pPr>
      <w:r>
        <w:t xml:space="preserve">Il Presidente, come già </w:t>
      </w:r>
      <w:r w:rsidRPr="00D81EA1">
        <w:t>previsto nel bando elettorale</w:t>
      </w:r>
      <w:r>
        <w:t xml:space="preserve">, ribadisce il rispetto di quanto deliberato dal Senato Accademico, </w:t>
      </w:r>
      <w:r w:rsidRPr="003801EB">
        <w:t>nelle sedute del 18.06.2018 e dell’11.07.2018</w:t>
      </w:r>
      <w:r w:rsidRPr="00F711AF">
        <w:t>,</w:t>
      </w:r>
      <w:r>
        <w:t xml:space="preserve"> per la fase di presentazione delle candidature. Tali candidature sono state divulgate, insieme all’elenco delle pubblicazioni ed alle autodichiarazioni dei candidati relative alla valutazione della didattica e della ricerca, con affissione nella bacheca del Dipartimento (e ove il Dipartimento abbia un sito web, si può aggiungere la seguente previsione </w:t>
      </w:r>
      <w:r w:rsidRPr="00D37108">
        <w:rPr>
          <w:i/>
        </w:rPr>
        <w:t>“e pubblicata su apposita pagina del sito web del Dipartimento”</w:t>
      </w:r>
      <w:r>
        <w:t>).</w:t>
      </w:r>
    </w:p>
    <w:p w14:paraId="2C324DCD" w14:textId="77777777" w:rsidR="00E86ED1" w:rsidRDefault="00E86ED1" w:rsidP="00777C68">
      <w:pPr>
        <w:spacing w:line="480" w:lineRule="auto"/>
        <w:jc w:val="both"/>
      </w:pPr>
    </w:p>
    <w:p w14:paraId="2C324DCE" w14:textId="77777777" w:rsidR="00820C07" w:rsidRPr="00B512E5" w:rsidRDefault="00E86ED1" w:rsidP="00777C68">
      <w:pPr>
        <w:spacing w:line="480" w:lineRule="auto"/>
        <w:jc w:val="both"/>
      </w:pPr>
      <w:r>
        <w:t xml:space="preserve">Il Presidente </w:t>
      </w:r>
      <w:r w:rsidR="00820C07" w:rsidRPr="00B512E5">
        <w:t xml:space="preserve">quindi, </w:t>
      </w:r>
      <w:r>
        <w:t xml:space="preserve">dichiara </w:t>
      </w:r>
      <w:r w:rsidR="00820C07" w:rsidRPr="00B512E5">
        <w:t>il risultato dello scrutinio, certificando che ogni candidato ha riportato il numero dei voti di cui al seguente prospetto:</w:t>
      </w:r>
    </w:p>
    <w:tbl>
      <w:tblPr>
        <w:tblW w:w="97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50"/>
        <w:gridCol w:w="1629"/>
      </w:tblGrid>
      <w:tr w:rsidR="00820C07" w:rsidRPr="00B512E5" w14:paraId="2C324DD1" w14:textId="77777777" w:rsidTr="00DA6AC2">
        <w:tc>
          <w:tcPr>
            <w:tcW w:w="8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2C324DCF" w14:textId="77777777" w:rsidR="00820C07" w:rsidRPr="00B512E5" w:rsidRDefault="00820C07" w:rsidP="00DA6AC2">
            <w:pPr>
              <w:pStyle w:val="VerbaleTesto"/>
              <w:ind w:firstLine="0"/>
              <w:jc w:val="center"/>
              <w:rPr>
                <w:b/>
                <w:szCs w:val="24"/>
              </w:rPr>
            </w:pPr>
            <w:r w:rsidRPr="00B512E5">
              <w:rPr>
                <w:b/>
                <w:szCs w:val="24"/>
              </w:rPr>
              <w:t>Candidato</w:t>
            </w:r>
          </w:p>
        </w:tc>
        <w:tc>
          <w:tcPr>
            <w:tcW w:w="162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324DD0" w14:textId="77777777" w:rsidR="00820C07" w:rsidRPr="00B512E5" w:rsidRDefault="00820C07" w:rsidP="00820C07">
            <w:pPr>
              <w:pStyle w:val="VerbaleTesto"/>
              <w:ind w:firstLine="0"/>
              <w:jc w:val="center"/>
              <w:rPr>
                <w:b/>
                <w:szCs w:val="24"/>
              </w:rPr>
            </w:pPr>
            <w:r w:rsidRPr="00B512E5">
              <w:rPr>
                <w:b/>
                <w:szCs w:val="24"/>
              </w:rPr>
              <w:t>n. voti</w:t>
            </w:r>
          </w:p>
        </w:tc>
      </w:tr>
      <w:tr w:rsidR="00820C07" w:rsidRPr="00B512E5" w14:paraId="2C324DD4" w14:textId="77777777" w:rsidTr="00DA6AC2">
        <w:tc>
          <w:tcPr>
            <w:tcW w:w="8150" w:type="dxa"/>
            <w:tcBorders>
              <w:top w:val="nil"/>
              <w:left w:val="single" w:sz="18" w:space="0" w:color="000000"/>
              <w:bottom w:val="single" w:sz="6" w:space="0" w:color="000000"/>
            </w:tcBorders>
          </w:tcPr>
          <w:p w14:paraId="2C324DD2" w14:textId="77777777" w:rsidR="00820C07" w:rsidRPr="00B512E5" w:rsidRDefault="00820C07" w:rsidP="00820C07">
            <w:pPr>
              <w:pStyle w:val="VerbaleTesto"/>
              <w:spacing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1629" w:type="dxa"/>
            <w:tcBorders>
              <w:top w:val="nil"/>
              <w:bottom w:val="single" w:sz="6" w:space="0" w:color="000000"/>
              <w:right w:val="single" w:sz="18" w:space="0" w:color="000000"/>
            </w:tcBorders>
          </w:tcPr>
          <w:p w14:paraId="2C324DD3" w14:textId="77777777" w:rsidR="00820C07" w:rsidRPr="00B512E5" w:rsidRDefault="00820C07" w:rsidP="00DA6AC2">
            <w:pPr>
              <w:pStyle w:val="VerbaleTesto"/>
              <w:ind w:firstLine="0"/>
              <w:rPr>
                <w:szCs w:val="24"/>
              </w:rPr>
            </w:pPr>
          </w:p>
        </w:tc>
      </w:tr>
      <w:tr w:rsidR="00820C07" w:rsidRPr="00B512E5" w14:paraId="2C324DD7" w14:textId="77777777" w:rsidTr="00DA6AC2">
        <w:tc>
          <w:tcPr>
            <w:tcW w:w="8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14:paraId="2C324DD5" w14:textId="77777777" w:rsidR="00820C07" w:rsidRPr="00B512E5" w:rsidRDefault="00820C07" w:rsidP="00820C07">
            <w:pPr>
              <w:pStyle w:val="VerbaleTesto"/>
              <w:spacing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C324DD6" w14:textId="77777777" w:rsidR="00820C07" w:rsidRPr="00B512E5" w:rsidRDefault="00820C07" w:rsidP="00DA6AC2">
            <w:pPr>
              <w:pStyle w:val="VerbaleTesto"/>
              <w:ind w:firstLine="0"/>
              <w:jc w:val="center"/>
              <w:rPr>
                <w:szCs w:val="24"/>
              </w:rPr>
            </w:pPr>
          </w:p>
        </w:tc>
      </w:tr>
      <w:tr w:rsidR="00820C07" w:rsidRPr="00B512E5" w14:paraId="2C324DDA" w14:textId="77777777" w:rsidTr="00DA6AC2">
        <w:tc>
          <w:tcPr>
            <w:tcW w:w="8150" w:type="dxa"/>
            <w:tcBorders>
              <w:top w:val="single" w:sz="6" w:space="0" w:color="000000"/>
              <w:left w:val="single" w:sz="18" w:space="0" w:color="000000"/>
              <w:bottom w:val="nil"/>
            </w:tcBorders>
          </w:tcPr>
          <w:p w14:paraId="2C324DD8" w14:textId="77777777" w:rsidR="00820C07" w:rsidRPr="00B512E5" w:rsidRDefault="00820C07" w:rsidP="00820C07">
            <w:pPr>
              <w:pStyle w:val="VerbaleTesto"/>
              <w:spacing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bottom w:val="nil"/>
              <w:right w:val="single" w:sz="18" w:space="0" w:color="000000"/>
            </w:tcBorders>
          </w:tcPr>
          <w:p w14:paraId="2C324DD9" w14:textId="77777777" w:rsidR="00820C07" w:rsidRPr="00B512E5" w:rsidRDefault="00820C07" w:rsidP="00DA6AC2">
            <w:pPr>
              <w:pStyle w:val="VerbaleTesto"/>
              <w:ind w:firstLine="0"/>
              <w:jc w:val="center"/>
              <w:rPr>
                <w:szCs w:val="24"/>
              </w:rPr>
            </w:pPr>
          </w:p>
        </w:tc>
      </w:tr>
      <w:tr w:rsidR="00820C07" w:rsidRPr="00B512E5" w14:paraId="2C324DDD" w14:textId="77777777" w:rsidTr="009846F7">
        <w:tc>
          <w:tcPr>
            <w:tcW w:w="8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14:paraId="2C324DDB" w14:textId="77777777" w:rsidR="00820C07" w:rsidRPr="00B512E5" w:rsidRDefault="00820C07" w:rsidP="00DA6AC2">
            <w:pPr>
              <w:pStyle w:val="VerbaleTesto"/>
              <w:ind w:firstLine="284"/>
              <w:jc w:val="left"/>
              <w:rPr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C324DDC" w14:textId="77777777" w:rsidR="00820C07" w:rsidRPr="00B512E5" w:rsidRDefault="00820C07" w:rsidP="00DA6AC2">
            <w:pPr>
              <w:pStyle w:val="VerbaleTesto"/>
              <w:rPr>
                <w:szCs w:val="24"/>
              </w:rPr>
            </w:pPr>
          </w:p>
        </w:tc>
      </w:tr>
      <w:tr w:rsidR="009846F7" w:rsidRPr="00B512E5" w14:paraId="2C324DE0" w14:textId="77777777" w:rsidTr="00DA6AC2">
        <w:tc>
          <w:tcPr>
            <w:tcW w:w="81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14:paraId="2C324DDE" w14:textId="77777777" w:rsidR="009846F7" w:rsidRPr="00B512E5" w:rsidRDefault="009846F7" w:rsidP="00DA6AC2">
            <w:pPr>
              <w:pStyle w:val="VerbaleTesto"/>
              <w:ind w:firstLine="284"/>
              <w:jc w:val="left"/>
              <w:rPr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2C324DDF" w14:textId="77777777" w:rsidR="009846F7" w:rsidRPr="00B512E5" w:rsidRDefault="009846F7" w:rsidP="00DA6AC2">
            <w:pPr>
              <w:pStyle w:val="VerbaleTesto"/>
              <w:rPr>
                <w:szCs w:val="24"/>
              </w:rPr>
            </w:pPr>
          </w:p>
        </w:tc>
      </w:tr>
    </w:tbl>
    <w:p w14:paraId="2C324DE1" w14:textId="77777777" w:rsidR="00B512E5" w:rsidRDefault="00B512E5" w:rsidP="00777C68">
      <w:pPr>
        <w:spacing w:line="480" w:lineRule="auto"/>
        <w:jc w:val="both"/>
      </w:pPr>
    </w:p>
    <w:p w14:paraId="2C324DE2" w14:textId="77777777" w:rsidR="00820C07" w:rsidRPr="00B512E5" w:rsidRDefault="00BA313A" w:rsidP="00777C68">
      <w:pPr>
        <w:spacing w:line="480" w:lineRule="auto"/>
        <w:jc w:val="both"/>
      </w:pPr>
      <w:r w:rsidRPr="00B512E5">
        <w:t xml:space="preserve">Le schede </w:t>
      </w:r>
      <w:r w:rsidR="00104E05" w:rsidRPr="00B512E5">
        <w:t>valide</w:t>
      </w:r>
      <w:r w:rsidR="00820C07" w:rsidRPr="00B512E5">
        <w:t>, vidimate dai componenti del Seggio, vengono poste nella busta relativa.</w:t>
      </w:r>
    </w:p>
    <w:p w14:paraId="2C324DE3" w14:textId="77777777" w:rsidR="002418DF" w:rsidRPr="00B512E5" w:rsidRDefault="002418DF" w:rsidP="00777C68">
      <w:pPr>
        <w:spacing w:line="480" w:lineRule="auto"/>
        <w:jc w:val="both"/>
      </w:pPr>
    </w:p>
    <w:p w14:paraId="2C324DE4" w14:textId="77777777" w:rsidR="00820C07" w:rsidRPr="00B512E5" w:rsidRDefault="002418DF" w:rsidP="00777C68">
      <w:pPr>
        <w:spacing w:line="480" w:lineRule="auto"/>
        <w:jc w:val="both"/>
      </w:pPr>
      <w:r w:rsidRPr="00B512E5">
        <w:t>Risulta eletto, in quanto ha ottenuto la maggioranza assoluta dei voti, il prof. ……</w:t>
      </w:r>
      <w:r w:rsidR="00B512E5">
        <w:t>…..</w:t>
      </w:r>
    </w:p>
    <w:p w14:paraId="2C324DE5" w14:textId="77777777" w:rsidR="007B2D67" w:rsidRPr="00B512E5" w:rsidRDefault="007B2D67" w:rsidP="007B2D67">
      <w:pPr>
        <w:spacing w:line="480" w:lineRule="auto"/>
        <w:jc w:val="both"/>
        <w:rPr>
          <w:i/>
        </w:rPr>
      </w:pPr>
      <w:r w:rsidRPr="00B512E5">
        <w:rPr>
          <w:i/>
        </w:rPr>
        <w:t>(ovvero)</w:t>
      </w:r>
    </w:p>
    <w:p w14:paraId="2C324DE6" w14:textId="77777777" w:rsidR="002418DF" w:rsidRPr="00B512E5" w:rsidRDefault="007B2D67" w:rsidP="00777C68">
      <w:pPr>
        <w:spacing w:line="480" w:lineRule="auto"/>
        <w:jc w:val="both"/>
      </w:pPr>
      <w:r w:rsidRPr="00B512E5">
        <w:t>Il Presidente, accertato che nessuno dei candidati ha riportato la maggioranza assoluta dei voti, dispone, come da Bando di indizione, la ripetizione delle operazioni di voto e di s</w:t>
      </w:r>
      <w:r w:rsidR="00E6332B">
        <w:t>crutinio per il giorno</w:t>
      </w:r>
      <w:r w:rsidR="002E5A72">
        <w:t>………………..</w:t>
      </w:r>
      <w:r w:rsidR="00944A6F">
        <w:t>.</w:t>
      </w:r>
    </w:p>
    <w:p w14:paraId="2C324DE7" w14:textId="77777777" w:rsidR="007B2D67" w:rsidRPr="00B512E5" w:rsidRDefault="007B2D67" w:rsidP="00777C68">
      <w:pPr>
        <w:spacing w:line="480" w:lineRule="auto"/>
        <w:jc w:val="both"/>
      </w:pPr>
    </w:p>
    <w:p w14:paraId="2C324DE8" w14:textId="77777777" w:rsidR="00820C07" w:rsidRPr="00B512E5" w:rsidRDefault="00820C07" w:rsidP="00777C68">
      <w:pPr>
        <w:spacing w:line="480" w:lineRule="auto"/>
        <w:jc w:val="both"/>
      </w:pPr>
      <w:r w:rsidRPr="00B512E5">
        <w:t>Ultimate le operazioni di scrutinio, il Presidente inserisce in apposite e distinte buste:</w:t>
      </w:r>
    </w:p>
    <w:p w14:paraId="2C324DE9" w14:textId="77777777" w:rsidR="00820C07" w:rsidRPr="00B512E5" w:rsidRDefault="00820C07" w:rsidP="00820C07">
      <w:pPr>
        <w:numPr>
          <w:ilvl w:val="0"/>
          <w:numId w:val="3"/>
        </w:numPr>
        <w:spacing w:line="480" w:lineRule="auto"/>
        <w:jc w:val="both"/>
      </w:pPr>
      <w:r w:rsidRPr="00B512E5">
        <w:t>le schede valide,</w:t>
      </w:r>
    </w:p>
    <w:p w14:paraId="2C324DEA" w14:textId="77777777" w:rsidR="00820C07" w:rsidRPr="00B512E5" w:rsidRDefault="00820C07" w:rsidP="00820C07">
      <w:pPr>
        <w:numPr>
          <w:ilvl w:val="0"/>
          <w:numId w:val="3"/>
        </w:numPr>
        <w:spacing w:line="480" w:lineRule="auto"/>
        <w:jc w:val="both"/>
      </w:pPr>
      <w:r w:rsidRPr="00B512E5">
        <w:t>le schede bianche,</w:t>
      </w:r>
    </w:p>
    <w:p w14:paraId="2C324DEB" w14:textId="77777777" w:rsidR="00820C07" w:rsidRPr="00B512E5" w:rsidRDefault="00820C07" w:rsidP="00820C07">
      <w:pPr>
        <w:numPr>
          <w:ilvl w:val="0"/>
          <w:numId w:val="3"/>
        </w:numPr>
        <w:spacing w:line="480" w:lineRule="auto"/>
        <w:jc w:val="both"/>
      </w:pPr>
      <w:r w:rsidRPr="00B512E5">
        <w:t>le schede nulle,</w:t>
      </w:r>
    </w:p>
    <w:p w14:paraId="2C324DEC" w14:textId="77777777" w:rsidR="000E57C4" w:rsidRPr="00B512E5" w:rsidRDefault="000E57C4" w:rsidP="00820C07">
      <w:pPr>
        <w:numPr>
          <w:ilvl w:val="0"/>
          <w:numId w:val="3"/>
        </w:numPr>
        <w:spacing w:line="480" w:lineRule="auto"/>
        <w:jc w:val="both"/>
      </w:pPr>
      <w:r w:rsidRPr="00B512E5">
        <w:t xml:space="preserve">le schede </w:t>
      </w:r>
      <w:r w:rsidR="0060203C" w:rsidRPr="00B512E5">
        <w:t xml:space="preserve">autenticate </w:t>
      </w:r>
      <w:r w:rsidRPr="00B512E5">
        <w:t>non utilizzate,</w:t>
      </w:r>
    </w:p>
    <w:p w14:paraId="2C324DED" w14:textId="77777777" w:rsidR="000E57C4" w:rsidRPr="00B512E5" w:rsidRDefault="00B512E5" w:rsidP="00820C07">
      <w:pPr>
        <w:numPr>
          <w:ilvl w:val="0"/>
          <w:numId w:val="3"/>
        </w:numPr>
        <w:spacing w:line="480" w:lineRule="auto"/>
        <w:jc w:val="both"/>
      </w:pPr>
      <w:r>
        <w:t>l’elenco degli aventi diritto al voto</w:t>
      </w:r>
      <w:r w:rsidR="000E57C4" w:rsidRPr="00B512E5">
        <w:t>,</w:t>
      </w:r>
    </w:p>
    <w:p w14:paraId="2C324DEE" w14:textId="69355019" w:rsidR="00820C07" w:rsidRPr="00B512E5" w:rsidRDefault="00820C07" w:rsidP="00777C68">
      <w:pPr>
        <w:spacing w:line="480" w:lineRule="auto"/>
        <w:jc w:val="both"/>
      </w:pPr>
      <w:r w:rsidRPr="00B512E5">
        <w:t>curando che, su ciascuna delle buste su indicate, vengano ap</w:t>
      </w:r>
      <w:r w:rsidR="00D37108">
        <w:t>poste le indicazioni</w:t>
      </w:r>
      <w:r w:rsidRPr="00B512E5">
        <w:t xml:space="preserve"> dell’elezione in argomento</w:t>
      </w:r>
      <w:r w:rsidR="000E57C4" w:rsidRPr="00B512E5">
        <w:t>, del contenuto, la propria firma e quella degli altri componenti del Seggio. Infine</w:t>
      </w:r>
      <w:r w:rsidR="009B4433">
        <w:t>,</w:t>
      </w:r>
      <w:r w:rsidR="000E57C4" w:rsidRPr="00B512E5">
        <w:t xml:space="preserve"> raccoglie tutte le buste di cui sopra in un’unica busta grande, recan</w:t>
      </w:r>
      <w:r w:rsidR="00D37108">
        <w:t>te l’indicazione “A</w:t>
      </w:r>
      <w:r w:rsidR="000E57C4" w:rsidRPr="00B512E5">
        <w:t xml:space="preserve">tti delle votazioni per l’elezione </w:t>
      </w:r>
      <w:r w:rsidR="002418DF" w:rsidRPr="00B512E5">
        <w:t xml:space="preserve">del Direttore </w:t>
      </w:r>
      <w:r w:rsidR="00944A6F">
        <w:t>del Dipartim</w:t>
      </w:r>
      <w:r w:rsidR="00944A6F" w:rsidRPr="00646C91">
        <w:t xml:space="preserve">ento </w:t>
      </w:r>
      <w:r w:rsidR="00AF1A75" w:rsidRPr="00AF1A75">
        <w:t>di “</w:t>
      </w:r>
      <w:r w:rsidR="007D7419">
        <w:t>……………………</w:t>
      </w:r>
      <w:r w:rsidR="00AF1A75" w:rsidRPr="00AF1A75">
        <w:t>”</w:t>
      </w:r>
      <w:r w:rsidR="000E57C4" w:rsidRPr="00AF1A75">
        <w:t xml:space="preserve">. Tale busta </w:t>
      </w:r>
      <w:r w:rsidR="00104E05" w:rsidRPr="00AF1A75">
        <w:t>è</w:t>
      </w:r>
      <w:r w:rsidR="000E57C4" w:rsidRPr="00AF1A75">
        <w:t xml:space="preserve"> allegata ad una cop</w:t>
      </w:r>
      <w:r w:rsidR="000E57C4" w:rsidRPr="00B512E5">
        <w:t xml:space="preserve">ia del presente verbale per la </w:t>
      </w:r>
      <w:r w:rsidR="005E17BE" w:rsidRPr="00B512E5">
        <w:t>conservazione</w:t>
      </w:r>
      <w:r w:rsidR="000E57C4" w:rsidRPr="00B512E5">
        <w:t xml:space="preserve"> agli atti del Dipartimento.</w:t>
      </w:r>
    </w:p>
    <w:p w14:paraId="2C324DEF" w14:textId="77777777" w:rsidR="000E57C4" w:rsidRDefault="000E57C4" w:rsidP="00777C68">
      <w:pPr>
        <w:spacing w:line="480" w:lineRule="auto"/>
        <w:jc w:val="both"/>
      </w:pPr>
    </w:p>
    <w:p w14:paraId="44226B60" w14:textId="305591E6" w:rsidR="002466A4" w:rsidRDefault="005505B5" w:rsidP="00777C68">
      <w:pPr>
        <w:spacing w:line="480" w:lineRule="auto"/>
        <w:jc w:val="both"/>
      </w:pPr>
      <w:r>
        <w:t>Il Presidente</w:t>
      </w:r>
      <w:r w:rsidR="004525BF">
        <w:t xml:space="preserve"> </w:t>
      </w:r>
      <w:r>
        <w:t xml:space="preserve">trasmette </w:t>
      </w:r>
      <w:r w:rsidR="004525BF">
        <w:t>immediatamente</w:t>
      </w:r>
      <w:r w:rsidR="003E4E77">
        <w:t>,</w:t>
      </w:r>
      <w:r w:rsidR="004525BF">
        <w:t xml:space="preserve"> </w:t>
      </w:r>
      <w:r>
        <w:t xml:space="preserve">a mezzo posta </w:t>
      </w:r>
      <w:r w:rsidR="003F444B">
        <w:t>elettronica</w:t>
      </w:r>
      <w:r w:rsidR="003E4E77">
        <w:t>,</w:t>
      </w:r>
      <w:r w:rsidRPr="00B512E5">
        <w:t xml:space="preserve"> al</w:t>
      </w:r>
      <w:r>
        <w:t xml:space="preserve">la Sezione </w:t>
      </w:r>
      <w:r w:rsidR="00E0744B">
        <w:t>Organi Dipartimenti di Didattica e di Ricerca, Scuole, Centri e SiBA</w:t>
      </w:r>
      <w:r>
        <w:t xml:space="preserve"> della Direzione per il Coordinamento delle Strutture Dipartimentali </w:t>
      </w:r>
      <w:r w:rsidR="007B774E">
        <w:t xml:space="preserve">il </w:t>
      </w:r>
      <w:r>
        <w:t>verbale, l’elenco dei votanti firmato</w:t>
      </w:r>
      <w:r w:rsidR="003E4E77">
        <w:t xml:space="preserve"> in originale</w:t>
      </w:r>
      <w:r w:rsidRPr="00B512E5">
        <w:t xml:space="preserve">, </w:t>
      </w:r>
      <w:r w:rsidR="006B340A">
        <w:t xml:space="preserve">l’autodichiarazione relativa alla non incompatibilità, ai sensi dell’art. 51, comma 1 dello Statuto di Ateneo, </w:t>
      </w:r>
      <w:r w:rsidR="007109B3">
        <w:t>l’estratto dal verbale del Consiglio di Dipartimento</w:t>
      </w:r>
      <w:r w:rsidR="006B340A">
        <w:t>, corredato dall’</w:t>
      </w:r>
      <w:r w:rsidR="006B340A" w:rsidRPr="006B340A">
        <w:t>elenco delle pubblicazioni del candidato eletto</w:t>
      </w:r>
      <w:r w:rsidR="003E4E77">
        <w:t xml:space="preserve"> (atto ad accertare che l’ultima valutazione delle attività di didattica e di ricerca non sia risultata negativa in fase di presentazione delle candidature),</w:t>
      </w:r>
      <w:r w:rsidR="003E4E77" w:rsidRPr="006B340A">
        <w:t xml:space="preserve"> </w:t>
      </w:r>
      <w:r w:rsidR="006B340A" w:rsidRPr="006B340A">
        <w:t>ai fini della emanazione del provvedimento di nomina</w:t>
      </w:r>
      <w:r w:rsidRPr="004F6A13">
        <w:t xml:space="preserve">. </w:t>
      </w:r>
    </w:p>
    <w:p w14:paraId="2C324DF0" w14:textId="623FC982" w:rsidR="005505B5" w:rsidRPr="00B512E5" w:rsidRDefault="005505B5" w:rsidP="00777C68">
      <w:pPr>
        <w:spacing w:line="480" w:lineRule="auto"/>
        <w:jc w:val="both"/>
      </w:pPr>
      <w:r w:rsidRPr="004F6A13">
        <w:t>Detto</w:t>
      </w:r>
      <w:r>
        <w:t xml:space="preserve"> materiale cartaceo</w:t>
      </w:r>
      <w:r w:rsidR="004525BF">
        <w:t>,</w:t>
      </w:r>
      <w:r>
        <w:t xml:space="preserve"> inserito in apposita busta </w:t>
      </w:r>
      <w:r w:rsidRPr="00B512E5">
        <w:t>recante l’indicazione “</w:t>
      </w:r>
      <w:r>
        <w:t xml:space="preserve">Atti votazione per </w:t>
      </w:r>
      <w:r w:rsidRPr="00B512E5">
        <w:t>l’elezione de</w:t>
      </w:r>
      <w:r w:rsidRPr="00AF1A75">
        <w:t>l Direttore del Dipartimento di “</w:t>
      </w:r>
      <w:r>
        <w:t>………….</w:t>
      </w:r>
      <w:r w:rsidRPr="00AF1A75">
        <w:t>”</w:t>
      </w:r>
      <w:r>
        <w:t xml:space="preserve"> </w:t>
      </w:r>
      <w:r w:rsidR="004525BF">
        <w:t>dovrà essere custodito presso il Dipartimento fino a diverse disposizioni</w:t>
      </w:r>
      <w:r w:rsidR="00647802">
        <w:t>.</w:t>
      </w:r>
    </w:p>
    <w:p w14:paraId="2C324DF2" w14:textId="77777777" w:rsidR="00BA313A" w:rsidRPr="00B512E5" w:rsidRDefault="00BA313A" w:rsidP="00777C68">
      <w:pPr>
        <w:spacing w:line="480" w:lineRule="auto"/>
        <w:jc w:val="both"/>
      </w:pPr>
    </w:p>
    <w:p w14:paraId="2C324DF3" w14:textId="77777777" w:rsidR="00684DF5" w:rsidRPr="00B512E5" w:rsidRDefault="00684DF5" w:rsidP="00777C68">
      <w:pPr>
        <w:spacing w:line="480" w:lineRule="auto"/>
        <w:jc w:val="both"/>
      </w:pPr>
      <w:r w:rsidRPr="00B512E5">
        <w:t xml:space="preserve">Il seggio è sciolto alle ore </w:t>
      </w:r>
      <w:r w:rsidR="001362AA" w:rsidRPr="00B512E5">
        <w:t>…………</w:t>
      </w:r>
    </w:p>
    <w:p w14:paraId="2C324DF4" w14:textId="77777777" w:rsidR="00684DF5" w:rsidRPr="00B512E5" w:rsidRDefault="00684DF5" w:rsidP="00777C68">
      <w:pPr>
        <w:spacing w:line="480" w:lineRule="auto"/>
        <w:jc w:val="both"/>
      </w:pPr>
    </w:p>
    <w:p w14:paraId="2C324DF5" w14:textId="0B61498C" w:rsidR="00BA313A" w:rsidRPr="00B512E5" w:rsidRDefault="00BA313A" w:rsidP="00777C68">
      <w:pPr>
        <w:spacing w:line="480" w:lineRule="auto"/>
        <w:jc w:val="both"/>
      </w:pPr>
      <w:r w:rsidRPr="00B512E5">
        <w:t>Il presente verbale viene letto, approvato e sottoscritto seduta stante.</w:t>
      </w:r>
    </w:p>
    <w:p w14:paraId="2C324DF6" w14:textId="77777777" w:rsidR="00BA313A" w:rsidRPr="00B512E5" w:rsidRDefault="00BA313A" w:rsidP="00777C68">
      <w:pPr>
        <w:spacing w:line="480" w:lineRule="auto"/>
        <w:jc w:val="both"/>
      </w:pPr>
    </w:p>
    <w:p w14:paraId="2C324DF7" w14:textId="77777777" w:rsidR="00BA313A" w:rsidRPr="00B512E5" w:rsidRDefault="002B660D" w:rsidP="00777C68">
      <w:pPr>
        <w:spacing w:line="480" w:lineRule="auto"/>
        <w:jc w:val="both"/>
      </w:pPr>
      <w:r w:rsidRPr="00B512E5">
        <w:t>I componenti del S</w:t>
      </w:r>
      <w:r w:rsidR="00BA313A" w:rsidRPr="00B512E5">
        <w:t>eggio elettorale:</w:t>
      </w:r>
    </w:p>
    <w:p w14:paraId="2C324DF8" w14:textId="77777777" w:rsidR="00BA313A" w:rsidRPr="00B512E5" w:rsidRDefault="00BA313A" w:rsidP="00777C68">
      <w:pPr>
        <w:spacing w:line="480" w:lineRule="auto"/>
        <w:jc w:val="both"/>
      </w:pPr>
    </w:p>
    <w:p w14:paraId="2C324DF9" w14:textId="77777777" w:rsidR="00BA313A" w:rsidRPr="00B512E5" w:rsidRDefault="00E4349B" w:rsidP="00777C68">
      <w:pPr>
        <w:spacing w:line="480" w:lineRule="auto"/>
        <w:jc w:val="both"/>
      </w:pPr>
      <w:r w:rsidRPr="00B512E5">
        <w:t>PRESIDENTE</w:t>
      </w:r>
      <w:r w:rsidR="00BA313A" w:rsidRPr="00B512E5">
        <w:tab/>
        <w:t>______________________</w:t>
      </w:r>
      <w:r w:rsidRPr="00B512E5">
        <w:t>_</w:t>
      </w:r>
      <w:r w:rsidR="00BA313A" w:rsidRPr="00B512E5">
        <w:t>___________</w:t>
      </w:r>
    </w:p>
    <w:p w14:paraId="2C324DFA" w14:textId="77777777" w:rsidR="00BA313A" w:rsidRPr="00B512E5" w:rsidRDefault="00BA313A" w:rsidP="00777C68">
      <w:pPr>
        <w:spacing w:line="480" w:lineRule="auto"/>
        <w:jc w:val="both"/>
      </w:pPr>
    </w:p>
    <w:p w14:paraId="2C324DFB" w14:textId="77777777" w:rsidR="00BA313A" w:rsidRPr="00B512E5" w:rsidRDefault="00684DF5" w:rsidP="00777C68">
      <w:pPr>
        <w:spacing w:line="480" w:lineRule="auto"/>
        <w:jc w:val="both"/>
      </w:pPr>
      <w:r w:rsidRPr="00B512E5">
        <w:t>SCRUTATORE</w:t>
      </w:r>
      <w:r w:rsidR="00BA313A" w:rsidRPr="00B512E5">
        <w:t>____________________</w:t>
      </w:r>
      <w:r w:rsidR="00E4349B" w:rsidRPr="00B512E5">
        <w:t>_</w:t>
      </w:r>
      <w:r w:rsidR="00BA313A" w:rsidRPr="00B512E5">
        <w:t>_____________</w:t>
      </w:r>
    </w:p>
    <w:p w14:paraId="2C324DFC" w14:textId="77777777" w:rsidR="00BA313A" w:rsidRPr="00B512E5" w:rsidRDefault="00BA313A" w:rsidP="00777C68">
      <w:pPr>
        <w:spacing w:line="480" w:lineRule="auto"/>
        <w:jc w:val="both"/>
      </w:pPr>
    </w:p>
    <w:p w14:paraId="2C324DFD" w14:textId="77777777" w:rsidR="00BA313A" w:rsidRPr="00B512E5" w:rsidRDefault="00E4349B" w:rsidP="00777C68">
      <w:pPr>
        <w:spacing w:line="480" w:lineRule="auto"/>
        <w:jc w:val="both"/>
      </w:pPr>
      <w:r w:rsidRPr="00B512E5">
        <w:t xml:space="preserve">SCRUTATORE </w:t>
      </w:r>
      <w:r w:rsidR="00BA313A" w:rsidRPr="00B512E5">
        <w:t>____________________</w:t>
      </w:r>
      <w:r w:rsidRPr="00B512E5">
        <w:t>_</w:t>
      </w:r>
      <w:r w:rsidR="00BA313A" w:rsidRPr="00B512E5">
        <w:t>_____________</w:t>
      </w:r>
    </w:p>
    <w:p w14:paraId="2C324DFE" w14:textId="77777777" w:rsidR="00BA313A" w:rsidRPr="00B512E5" w:rsidRDefault="00BA313A" w:rsidP="00777C68">
      <w:pPr>
        <w:spacing w:line="480" w:lineRule="auto"/>
        <w:jc w:val="both"/>
      </w:pPr>
    </w:p>
    <w:p w14:paraId="2C324DFF" w14:textId="77777777" w:rsidR="00BA313A" w:rsidRPr="00B512E5" w:rsidRDefault="00E4349B" w:rsidP="00777C68">
      <w:pPr>
        <w:spacing w:line="480" w:lineRule="auto"/>
        <w:jc w:val="both"/>
      </w:pPr>
      <w:r w:rsidRPr="00B512E5">
        <w:t>SEGRETARIO</w:t>
      </w:r>
      <w:r w:rsidRPr="00B512E5">
        <w:tab/>
      </w:r>
      <w:r w:rsidR="00BA313A" w:rsidRPr="00B512E5">
        <w:t>________</w:t>
      </w:r>
      <w:r w:rsidRPr="00B512E5">
        <w:t>__</w:t>
      </w:r>
      <w:r w:rsidR="00BA313A" w:rsidRPr="00B512E5">
        <w:t>_________________________</w:t>
      </w:r>
    </w:p>
    <w:sectPr w:rsidR="00BA313A" w:rsidRPr="00B512E5" w:rsidSect="00820C07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073FB" w14:textId="77777777" w:rsidR="000943FB" w:rsidRDefault="000943FB" w:rsidP="00310D7F">
      <w:r>
        <w:separator/>
      </w:r>
    </w:p>
  </w:endnote>
  <w:endnote w:type="continuationSeparator" w:id="0">
    <w:p w14:paraId="6531FFC6" w14:textId="77777777" w:rsidR="000943FB" w:rsidRDefault="000943FB" w:rsidP="0031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24E04" w14:textId="12159E76" w:rsidR="000B6AB8" w:rsidRDefault="00617F4A">
    <w:pPr>
      <w:pStyle w:val="Pidipagina"/>
      <w:jc w:val="center"/>
    </w:pPr>
    <w:r>
      <w:fldChar w:fldCharType="begin"/>
    </w:r>
    <w:r w:rsidR="000B6AB8">
      <w:instrText>PAGE   \* MERGEFORMAT</w:instrText>
    </w:r>
    <w:r>
      <w:fldChar w:fldCharType="separate"/>
    </w:r>
    <w:r w:rsidR="000943FB">
      <w:rPr>
        <w:noProof/>
      </w:rPr>
      <w:t>1</w:t>
    </w:r>
    <w:r>
      <w:fldChar w:fldCharType="end"/>
    </w:r>
  </w:p>
  <w:p w14:paraId="2C324E05" w14:textId="77777777" w:rsidR="000B6AB8" w:rsidRDefault="000B6A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7B9BC" w14:textId="77777777" w:rsidR="000943FB" w:rsidRDefault="000943FB" w:rsidP="00310D7F">
      <w:r>
        <w:separator/>
      </w:r>
    </w:p>
  </w:footnote>
  <w:footnote w:type="continuationSeparator" w:id="0">
    <w:p w14:paraId="47FB040B" w14:textId="77777777" w:rsidR="000943FB" w:rsidRDefault="000943FB" w:rsidP="0031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48D7"/>
    <w:multiLevelType w:val="singleLevel"/>
    <w:tmpl w:val="282A5F4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" w15:restartNumberingAfterBreak="0">
    <w:nsid w:val="7F3C7C52"/>
    <w:multiLevelType w:val="hybridMultilevel"/>
    <w:tmpl w:val="50182AA4"/>
    <w:lvl w:ilvl="0" w:tplc="72B4E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5E"/>
    <w:rsid w:val="00024213"/>
    <w:rsid w:val="00024290"/>
    <w:rsid w:val="00060B42"/>
    <w:rsid w:val="00081E8A"/>
    <w:rsid w:val="000943FB"/>
    <w:rsid w:val="000B6AB8"/>
    <w:rsid w:val="000E57C4"/>
    <w:rsid w:val="00104E05"/>
    <w:rsid w:val="00113990"/>
    <w:rsid w:val="001362AA"/>
    <w:rsid w:val="001506B8"/>
    <w:rsid w:val="00157507"/>
    <w:rsid w:val="00167143"/>
    <w:rsid w:val="001914EF"/>
    <w:rsid w:val="001B0570"/>
    <w:rsid w:val="001D02DB"/>
    <w:rsid w:val="001D43BC"/>
    <w:rsid w:val="002156FA"/>
    <w:rsid w:val="002418DF"/>
    <w:rsid w:val="002466A4"/>
    <w:rsid w:val="002722C4"/>
    <w:rsid w:val="002B660D"/>
    <w:rsid w:val="002E3B7D"/>
    <w:rsid w:val="002E5A72"/>
    <w:rsid w:val="00300B81"/>
    <w:rsid w:val="00310D7F"/>
    <w:rsid w:val="0034200B"/>
    <w:rsid w:val="00342C19"/>
    <w:rsid w:val="00353205"/>
    <w:rsid w:val="003643C8"/>
    <w:rsid w:val="003801EB"/>
    <w:rsid w:val="003A57CD"/>
    <w:rsid w:val="003A5E8B"/>
    <w:rsid w:val="003A74CC"/>
    <w:rsid w:val="003B07B3"/>
    <w:rsid w:val="003D5C71"/>
    <w:rsid w:val="003E4E77"/>
    <w:rsid w:val="003F444B"/>
    <w:rsid w:val="00416643"/>
    <w:rsid w:val="004525BF"/>
    <w:rsid w:val="00487BCD"/>
    <w:rsid w:val="0049216A"/>
    <w:rsid w:val="004F6A13"/>
    <w:rsid w:val="00512096"/>
    <w:rsid w:val="0053629E"/>
    <w:rsid w:val="00547A5E"/>
    <w:rsid w:val="005505B5"/>
    <w:rsid w:val="00562BE5"/>
    <w:rsid w:val="005816AE"/>
    <w:rsid w:val="005E02DB"/>
    <w:rsid w:val="005E17BE"/>
    <w:rsid w:val="005F4002"/>
    <w:rsid w:val="0060203C"/>
    <w:rsid w:val="00616EC7"/>
    <w:rsid w:val="00617F4A"/>
    <w:rsid w:val="00644FBF"/>
    <w:rsid w:val="00646C91"/>
    <w:rsid w:val="00647802"/>
    <w:rsid w:val="006539FE"/>
    <w:rsid w:val="00657C8E"/>
    <w:rsid w:val="00663ABF"/>
    <w:rsid w:val="006765C2"/>
    <w:rsid w:val="00684DF5"/>
    <w:rsid w:val="006B340A"/>
    <w:rsid w:val="006D7A09"/>
    <w:rsid w:val="006E5832"/>
    <w:rsid w:val="007109B3"/>
    <w:rsid w:val="00710F24"/>
    <w:rsid w:val="00722A05"/>
    <w:rsid w:val="00777C68"/>
    <w:rsid w:val="007B2D67"/>
    <w:rsid w:val="007B3773"/>
    <w:rsid w:val="007B3AD0"/>
    <w:rsid w:val="007B774E"/>
    <w:rsid w:val="007D7419"/>
    <w:rsid w:val="00820C07"/>
    <w:rsid w:val="00824A43"/>
    <w:rsid w:val="00830FB1"/>
    <w:rsid w:val="008D0D03"/>
    <w:rsid w:val="00902454"/>
    <w:rsid w:val="009323E6"/>
    <w:rsid w:val="00944A6F"/>
    <w:rsid w:val="009846F7"/>
    <w:rsid w:val="00991D3B"/>
    <w:rsid w:val="009B4433"/>
    <w:rsid w:val="00A129DF"/>
    <w:rsid w:val="00A44AA9"/>
    <w:rsid w:val="00A5265B"/>
    <w:rsid w:val="00A76796"/>
    <w:rsid w:val="00AB4D4F"/>
    <w:rsid w:val="00AF1A75"/>
    <w:rsid w:val="00B01268"/>
    <w:rsid w:val="00B512E5"/>
    <w:rsid w:val="00B5146E"/>
    <w:rsid w:val="00B57C9F"/>
    <w:rsid w:val="00B95339"/>
    <w:rsid w:val="00BA085C"/>
    <w:rsid w:val="00BA313A"/>
    <w:rsid w:val="00BC789A"/>
    <w:rsid w:val="00BC7F62"/>
    <w:rsid w:val="00C41DE3"/>
    <w:rsid w:val="00C96FC0"/>
    <w:rsid w:val="00D1060A"/>
    <w:rsid w:val="00D37108"/>
    <w:rsid w:val="00D45213"/>
    <w:rsid w:val="00D81EA1"/>
    <w:rsid w:val="00D92258"/>
    <w:rsid w:val="00DA6AC2"/>
    <w:rsid w:val="00DB1C28"/>
    <w:rsid w:val="00DD3EB2"/>
    <w:rsid w:val="00E0744B"/>
    <w:rsid w:val="00E10985"/>
    <w:rsid w:val="00E4349B"/>
    <w:rsid w:val="00E544A1"/>
    <w:rsid w:val="00E6332B"/>
    <w:rsid w:val="00E86ED1"/>
    <w:rsid w:val="00E95BF1"/>
    <w:rsid w:val="00ED6580"/>
    <w:rsid w:val="00EE3E26"/>
    <w:rsid w:val="00F238B1"/>
    <w:rsid w:val="00F55472"/>
    <w:rsid w:val="00F60897"/>
    <w:rsid w:val="00F711AF"/>
    <w:rsid w:val="00F84C56"/>
    <w:rsid w:val="00FA0142"/>
    <w:rsid w:val="00FB4A85"/>
    <w:rsid w:val="00FE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324D98"/>
  <w15:docId w15:val="{516C682F-269D-491F-8B40-A8DBE152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F4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60B4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10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10D7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10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10D7F"/>
    <w:rPr>
      <w:sz w:val="24"/>
      <w:szCs w:val="24"/>
    </w:rPr>
  </w:style>
  <w:style w:type="paragraph" w:customStyle="1" w:styleId="VerbaleTesto">
    <w:name w:val="VerbaleTesto"/>
    <w:basedOn w:val="Normale"/>
    <w:rsid w:val="001D02DB"/>
    <w:pPr>
      <w:tabs>
        <w:tab w:val="left" w:pos="720"/>
      </w:tabs>
      <w:spacing w:line="360" w:lineRule="auto"/>
      <w:ind w:firstLine="567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18D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18DF"/>
  </w:style>
  <w:style w:type="character" w:styleId="Rimandonotaapidipagina">
    <w:name w:val="footnote reference"/>
    <w:uiPriority w:val="99"/>
    <w:semiHidden/>
    <w:unhideWhenUsed/>
    <w:rsid w:val="002418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5255-AC47-4BDF-B8AF-9989E785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BARI</vt:lpstr>
    </vt:vector>
  </TitlesOfParts>
  <Company>Dipartimento di Lingue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BARI</dc:title>
  <dc:creator>Anto</dc:creator>
  <cp:lastModifiedBy>Antonia Teresa Tribuzio</cp:lastModifiedBy>
  <cp:revision>5</cp:revision>
  <cp:lastPrinted>2012-09-04T10:45:00Z</cp:lastPrinted>
  <dcterms:created xsi:type="dcterms:W3CDTF">2024-03-19T12:18:00Z</dcterms:created>
  <dcterms:modified xsi:type="dcterms:W3CDTF">2024-03-19T12:55:00Z</dcterms:modified>
</cp:coreProperties>
</file>